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09" w:rsidRPr="00F63109" w:rsidRDefault="00F63109" w:rsidP="00F631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09"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>Przewlekła obturacyjna choroba płuc (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>) jest najczęściej występującą przewlekłą chorobą dróg oddechowych, stanowiąc czwartą przyczynę zgonów w  populacji polskiej, a według danych Światowej Organizacji Zdrowia (WHO) przewiduje się, że w 2020 roku będzie stanowiło trzecią przyczynę zgonów na świecie.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 xml:space="preserve">Uważa się, że w patogenezie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istotną rolę odgrywa brak równowagi między aktywnością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metaloproteinaz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(MMP) i ich tkankowych inhibitorów (TIMP), który powoduje degradację miąższu płuc, a w konsekwencji rozedmę, czego skutkiem jest upośledzenie wymiany gazowej. Zaburzenia aktywności MMP i/lub TIMP mogą też przyczynić się do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remodelingu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miąższu płuc. Zmiany te mogą być zależne od polimorfizmu genetycznego genów związanych z patogenezą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>, ponieważ wykazano, że czynniki genetyczne mają wpływ</w:t>
      </w:r>
      <w:bookmarkStart w:id="0" w:name="_GoBack"/>
      <w:bookmarkEnd w:id="0"/>
      <w:r w:rsidRPr="00F63109">
        <w:rPr>
          <w:rFonts w:ascii="Times New Roman" w:hAnsi="Times New Roman" w:cs="Times New Roman"/>
          <w:sz w:val="24"/>
          <w:szCs w:val="24"/>
        </w:rPr>
        <w:t xml:space="preserve"> na ciężkość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oraz mogą warunkować odpowiedź na wdrożoną terapię. 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 xml:space="preserve">Celem niniejszej pracy była analiza związku pomiędzy polimorfizmami typu SNP (pojedynczego nukleotydu) i CNV (liczy kopii genów) genów kodujących </w:t>
      </w:r>
      <w:r w:rsidRPr="00F63109">
        <w:rPr>
          <w:rFonts w:ascii="Times New Roman" w:hAnsi="Times New Roman" w:cs="Times New Roman"/>
          <w:i/>
          <w:sz w:val="24"/>
          <w:szCs w:val="24"/>
        </w:rPr>
        <w:t>MMP9, MMP12</w:t>
      </w:r>
      <w:r w:rsidRPr="00F63109">
        <w:rPr>
          <w:rFonts w:ascii="Times New Roman" w:hAnsi="Times New Roman" w:cs="Times New Roman"/>
          <w:sz w:val="24"/>
          <w:szCs w:val="24"/>
        </w:rPr>
        <w:t xml:space="preserve"> i </w:t>
      </w:r>
      <w:r w:rsidRPr="00F63109">
        <w:rPr>
          <w:rFonts w:ascii="Times New Roman" w:hAnsi="Times New Roman" w:cs="Times New Roman"/>
          <w:i/>
          <w:sz w:val="24"/>
          <w:szCs w:val="24"/>
        </w:rPr>
        <w:t>TIMP3</w:t>
      </w:r>
      <w:r w:rsidRPr="00F63109">
        <w:rPr>
          <w:rFonts w:ascii="Times New Roman" w:hAnsi="Times New Roman" w:cs="Times New Roman"/>
          <w:sz w:val="24"/>
          <w:szCs w:val="24"/>
        </w:rPr>
        <w:t xml:space="preserve">, a zachorowaniem na przewlekłą obturacyjną chorobę płuc. Badania przeprowadzono wśród 335 osób stanowiących grupę chorych na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i 309 osób tworzących grupę kontrolną.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 xml:space="preserve">Wyniki badań dotyczące polimorfizmu -1562C/T genu </w:t>
      </w:r>
      <w:r w:rsidRPr="00F63109">
        <w:rPr>
          <w:rFonts w:ascii="Times New Roman" w:hAnsi="Times New Roman" w:cs="Times New Roman"/>
          <w:i/>
          <w:sz w:val="24"/>
          <w:szCs w:val="24"/>
        </w:rPr>
        <w:t>MMP9</w:t>
      </w:r>
      <w:r w:rsidRPr="00F63109">
        <w:rPr>
          <w:rFonts w:ascii="Times New Roman" w:hAnsi="Times New Roman" w:cs="Times New Roman"/>
          <w:sz w:val="24"/>
          <w:szCs w:val="24"/>
        </w:rPr>
        <w:t xml:space="preserve"> (rs3918242) nie wykazały istotnych statystycznie różnic w częstości występowania genotypów jak i alleli pomiędzy opisywanymi grupami. Analiza polimorfizmów -82A/G MMP12  (rs2276109) wykazała istotną statystycznie różnicę występowania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allela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A u chorych na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 w  pozycji -82 (</w:t>
      </w:r>
      <w:r w:rsidRPr="00F63109">
        <w:rPr>
          <w:rFonts w:ascii="Times New Roman" w:hAnsi="Times New Roman" w:cs="Times New Roman"/>
          <w:i/>
          <w:sz w:val="24"/>
          <w:szCs w:val="24"/>
        </w:rPr>
        <w:t>p</w:t>
      </w:r>
      <w:r w:rsidRPr="00F63109">
        <w:rPr>
          <w:rFonts w:ascii="Times New Roman" w:hAnsi="Times New Roman" w:cs="Times New Roman"/>
          <w:sz w:val="24"/>
          <w:szCs w:val="24"/>
        </w:rPr>
        <w:t xml:space="preserve">=0,029 badana </w:t>
      </w:r>
      <w:r w:rsidRPr="00F63109">
        <w:rPr>
          <w:rFonts w:ascii="Times New Roman" w:hAnsi="Times New Roman" w:cs="Times New Roman"/>
          <w:i/>
          <w:sz w:val="24"/>
          <w:szCs w:val="24"/>
        </w:rPr>
        <w:t>vs</w:t>
      </w:r>
      <w:r w:rsidRPr="00F63109">
        <w:rPr>
          <w:rFonts w:ascii="Times New Roman" w:hAnsi="Times New Roman" w:cs="Times New Roman"/>
          <w:sz w:val="24"/>
          <w:szCs w:val="24"/>
        </w:rPr>
        <w:t xml:space="preserve"> kontrolna; </w:t>
      </w:r>
      <w:r w:rsidRPr="00F63109">
        <w:rPr>
          <w:rFonts w:ascii="Times New Roman" w:hAnsi="Times New Roman" w:cs="Times New Roman"/>
          <w:i/>
          <w:sz w:val="24"/>
          <w:szCs w:val="24"/>
        </w:rPr>
        <w:t> p</w:t>
      </w:r>
      <w:r w:rsidRPr="00F63109">
        <w:rPr>
          <w:rFonts w:ascii="Times New Roman" w:hAnsi="Times New Roman" w:cs="Times New Roman"/>
          <w:sz w:val="24"/>
          <w:szCs w:val="24"/>
        </w:rPr>
        <w:t xml:space="preserve">=0,0005 badana </w:t>
      </w:r>
      <w:r w:rsidRPr="00F63109">
        <w:rPr>
          <w:rFonts w:ascii="Times New Roman" w:hAnsi="Times New Roman" w:cs="Times New Roman"/>
          <w:i/>
          <w:sz w:val="24"/>
          <w:szCs w:val="24"/>
        </w:rPr>
        <w:t>vs</w:t>
      </w:r>
      <w:r w:rsidRPr="00F63109">
        <w:rPr>
          <w:rFonts w:ascii="Times New Roman" w:hAnsi="Times New Roman" w:cs="Times New Roman"/>
          <w:sz w:val="24"/>
          <w:szCs w:val="24"/>
        </w:rPr>
        <w:t xml:space="preserve"> kontrolna palących; </w:t>
      </w:r>
      <w:r w:rsidRPr="00F63109">
        <w:rPr>
          <w:rFonts w:ascii="Times New Roman" w:hAnsi="Times New Roman" w:cs="Times New Roman"/>
          <w:i/>
          <w:sz w:val="24"/>
          <w:szCs w:val="24"/>
        </w:rPr>
        <w:t>p</w:t>
      </w:r>
      <w:r w:rsidRPr="00F63109">
        <w:rPr>
          <w:rFonts w:ascii="Times New Roman" w:hAnsi="Times New Roman" w:cs="Times New Roman"/>
          <w:sz w:val="24"/>
          <w:szCs w:val="24"/>
        </w:rPr>
        <w:t xml:space="preserve">=0,01 kontrolna palących </w:t>
      </w:r>
      <w:r w:rsidRPr="00F63109">
        <w:rPr>
          <w:rFonts w:ascii="Times New Roman" w:hAnsi="Times New Roman" w:cs="Times New Roman"/>
          <w:i/>
          <w:sz w:val="24"/>
          <w:szCs w:val="24"/>
        </w:rPr>
        <w:t xml:space="preserve">vs </w:t>
      </w:r>
      <w:r w:rsidRPr="00F63109">
        <w:rPr>
          <w:rFonts w:ascii="Times New Roman" w:hAnsi="Times New Roman" w:cs="Times New Roman"/>
          <w:sz w:val="24"/>
          <w:szCs w:val="24"/>
        </w:rPr>
        <w:t xml:space="preserve">kontrolna niepalących). Wyniki te sugerują, że polimorfizm -82A/G genu </w:t>
      </w:r>
      <w:r w:rsidRPr="00F63109">
        <w:rPr>
          <w:rFonts w:ascii="Times New Roman" w:hAnsi="Times New Roman" w:cs="Times New Roman"/>
          <w:i/>
          <w:sz w:val="24"/>
          <w:szCs w:val="24"/>
        </w:rPr>
        <w:t>MMP12</w:t>
      </w:r>
      <w:r w:rsidRPr="00F63109">
        <w:rPr>
          <w:rFonts w:ascii="Times New Roman" w:hAnsi="Times New Roman" w:cs="Times New Roman"/>
          <w:sz w:val="24"/>
          <w:szCs w:val="24"/>
        </w:rPr>
        <w:t xml:space="preserve"> może być czynnikiem genetycznym zwiększającym ryzyko zachorowania na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w populacji polskiej. Ponadto wykazano, że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G w  pozycji -82 MMP12 może pełnić funkcję ochronną (OR 0,70).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 xml:space="preserve">Ocena wpływu polimorfizmu -1296T/C genu </w:t>
      </w:r>
      <w:r w:rsidRPr="00F63109">
        <w:rPr>
          <w:rFonts w:ascii="Times New Roman" w:hAnsi="Times New Roman" w:cs="Times New Roman"/>
          <w:i/>
          <w:sz w:val="24"/>
          <w:szCs w:val="24"/>
        </w:rPr>
        <w:t>TIMP3</w:t>
      </w:r>
      <w:r w:rsidRPr="00F63109">
        <w:rPr>
          <w:rFonts w:ascii="Times New Roman" w:hAnsi="Times New Roman" w:cs="Times New Roman"/>
          <w:sz w:val="24"/>
          <w:szCs w:val="24"/>
        </w:rPr>
        <w:t xml:space="preserve"> (rs9619311) jako czynnika ryzyka zachorowania na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wykazała, że w grupie chorych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T występuje u  53,8% osób, natomiast w grupie kontrolnej palących u 67,7% osób; analiza częstości występowania alleli C i T wykazała znamienne statystycznie różnice częstości występowania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allela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T (</w:t>
      </w:r>
      <w:r w:rsidRPr="00F63109">
        <w:rPr>
          <w:rFonts w:ascii="Times New Roman" w:hAnsi="Times New Roman" w:cs="Times New Roman"/>
          <w:i/>
          <w:sz w:val="24"/>
          <w:szCs w:val="24"/>
        </w:rPr>
        <w:t>p</w:t>
      </w:r>
      <w:r w:rsidRPr="00F63109">
        <w:rPr>
          <w:rFonts w:ascii="Times New Roman" w:hAnsi="Times New Roman" w:cs="Times New Roman"/>
          <w:sz w:val="24"/>
          <w:szCs w:val="24"/>
        </w:rPr>
        <w:t xml:space="preserve">=0,0003). Analiza częstości występowania genotypów </w:t>
      </w:r>
      <w:r w:rsidRPr="00F63109">
        <w:rPr>
          <w:rFonts w:ascii="Times New Roman" w:hAnsi="Times New Roman" w:cs="Times New Roman"/>
          <w:i/>
          <w:sz w:val="24"/>
          <w:szCs w:val="24"/>
        </w:rPr>
        <w:t>TIMP3</w:t>
      </w:r>
      <w:r w:rsidRPr="00F63109">
        <w:rPr>
          <w:rFonts w:ascii="Times New Roman" w:hAnsi="Times New Roman" w:cs="Times New Roman"/>
          <w:sz w:val="24"/>
          <w:szCs w:val="24"/>
        </w:rPr>
        <w:t xml:space="preserve"> wykazała, że 43% genotypów występujących w grupie badanej stanowią heterozygoty CT, natomiast w grupie kontrolnej palących najczęściej występującym genotypem jest </w:t>
      </w:r>
      <w:r w:rsidRPr="00F63109">
        <w:rPr>
          <w:rFonts w:ascii="Times New Roman" w:hAnsi="Times New Roman" w:cs="Times New Roman"/>
          <w:sz w:val="24"/>
          <w:szCs w:val="24"/>
        </w:rPr>
        <w:lastRenderedPageBreak/>
        <w:t>homozygota T. Różnice częstości występowania genotypów w tym genie między opisanymi grupami kształtowały się na poziomie istotności statystycznej (</w:t>
      </w:r>
      <w:r w:rsidRPr="00F63109">
        <w:rPr>
          <w:rFonts w:ascii="Times New Roman" w:hAnsi="Times New Roman" w:cs="Times New Roman"/>
          <w:i/>
          <w:sz w:val="24"/>
          <w:szCs w:val="24"/>
        </w:rPr>
        <w:t>p</w:t>
      </w:r>
      <w:r w:rsidRPr="00F63109">
        <w:rPr>
          <w:rFonts w:ascii="Times New Roman" w:hAnsi="Times New Roman" w:cs="Times New Roman"/>
          <w:sz w:val="24"/>
          <w:szCs w:val="24"/>
        </w:rPr>
        <w:t>=0,002).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 xml:space="preserve">Analizie poddano również polimorfizmy typu CNV genów </w:t>
      </w:r>
      <w:r w:rsidRPr="00F63109">
        <w:rPr>
          <w:rFonts w:ascii="Times New Roman" w:hAnsi="Times New Roman" w:cs="Times New Roman"/>
          <w:i/>
          <w:sz w:val="24"/>
          <w:szCs w:val="24"/>
        </w:rPr>
        <w:t>MMP9, MMP12</w:t>
      </w:r>
      <w:r w:rsidRPr="00F63109">
        <w:rPr>
          <w:rFonts w:ascii="Times New Roman" w:hAnsi="Times New Roman" w:cs="Times New Roman"/>
          <w:sz w:val="24"/>
          <w:szCs w:val="24"/>
        </w:rPr>
        <w:t xml:space="preserve"> i  </w:t>
      </w:r>
      <w:r w:rsidRPr="00F63109">
        <w:rPr>
          <w:rFonts w:ascii="Times New Roman" w:hAnsi="Times New Roman" w:cs="Times New Roman"/>
          <w:i/>
          <w:sz w:val="24"/>
          <w:szCs w:val="24"/>
        </w:rPr>
        <w:t>TIMP3</w:t>
      </w:r>
      <w:r w:rsidRPr="00F63109">
        <w:rPr>
          <w:rFonts w:ascii="Times New Roman" w:hAnsi="Times New Roman" w:cs="Times New Roman"/>
          <w:sz w:val="24"/>
          <w:szCs w:val="24"/>
        </w:rPr>
        <w:t>, gdzie wykazano istnienie tendencji wskazującej na związek liczby kopii genów ze stężeniem białek MMP9 i TIMP3. Jednakże ze względu na niewielka liczebność grup uwzględniających liczbę kopii genów, wyniki te mają charakter pilotażowy i wymagają dalszych badań.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 xml:space="preserve">Wykazano, że średnie stężenia białek MMP9 i MMP12 w surowicy są wyższe w grupie chorych na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niż w grupach kontrolnych (odpowiednio sześcio- i  dwukrotnie, różnice te są istotne statystycznie). W tej samej grupie zaobserwowano, także najwyższe stężenie białka TIMP1 spośród analizowanych grup. Z kolei stężenie białek TIMP2 i TIMP3 są najwyższe w grupie kontrolnej palących. Dlatego też z powodu braku jednoznacznego kierunku zmian stężenia tkankowych inhibitorów w surowicy osób należących do grupy chorych na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wydaje się być zasadną ocena stosunku molowego MMP i TIMP, aby analiza przyczyn braku równowagi pomiędzy tymi związkami była kompleksowa i poprzez to umożliwiała wdrożenie skutecznej terapii.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>Przy zastosowaniu modeli regresji wielorakiej grzbietowej wykazano istnienie ujemnej korelacji pomiędzy stężeniem białek MMP9 i MMP12 a wartością FEV</w:t>
      </w:r>
      <w:r w:rsidRPr="00F631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109">
        <w:rPr>
          <w:rFonts w:ascii="Times New Roman" w:hAnsi="Times New Roman" w:cs="Times New Roman"/>
          <w:sz w:val="24"/>
          <w:szCs w:val="24"/>
        </w:rPr>
        <w:t xml:space="preserve"> i  FEV</w:t>
      </w:r>
      <w:r w:rsidRPr="00F631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109">
        <w:rPr>
          <w:rFonts w:ascii="Times New Roman" w:hAnsi="Times New Roman" w:cs="Times New Roman"/>
          <w:sz w:val="24"/>
          <w:szCs w:val="24"/>
        </w:rPr>
        <w:t>/FVC. W odniesieniu do stężenia białka TIMP3 wykazano istotną statystycznie dodatnią korelację pomiędzy stężeniem tego białka a wartościami wskaźników FEV</w:t>
      </w:r>
      <w:r w:rsidRPr="00F631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109">
        <w:rPr>
          <w:rFonts w:ascii="Times New Roman" w:hAnsi="Times New Roman" w:cs="Times New Roman"/>
          <w:sz w:val="24"/>
          <w:szCs w:val="24"/>
        </w:rPr>
        <w:t xml:space="preserve"> i  FEV</w:t>
      </w:r>
      <w:r w:rsidRPr="00F631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109">
        <w:rPr>
          <w:rFonts w:ascii="Times New Roman" w:hAnsi="Times New Roman" w:cs="Times New Roman"/>
          <w:sz w:val="24"/>
          <w:szCs w:val="24"/>
        </w:rPr>
        <w:t>/FVC.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 xml:space="preserve">Przeprowadzono również analizy wewnątrzgrupowe z uwzględnieniem podziału na płeć, których wyniki nie wykazały istnienia istotnych  statystycznie różnic w częstości występowania analizowanych w pracy genotypów </w:t>
      </w:r>
      <w:r w:rsidRPr="00F63109">
        <w:rPr>
          <w:rFonts w:ascii="Times New Roman" w:hAnsi="Times New Roman" w:cs="Times New Roman"/>
          <w:i/>
          <w:sz w:val="24"/>
          <w:szCs w:val="24"/>
        </w:rPr>
        <w:t>MMP9, MMP12</w:t>
      </w:r>
      <w:r w:rsidRPr="00F63109">
        <w:rPr>
          <w:rFonts w:ascii="Times New Roman" w:hAnsi="Times New Roman" w:cs="Times New Roman"/>
          <w:sz w:val="24"/>
          <w:szCs w:val="24"/>
        </w:rPr>
        <w:t xml:space="preserve"> i </w:t>
      </w:r>
      <w:r w:rsidRPr="00F63109">
        <w:rPr>
          <w:rFonts w:ascii="Times New Roman" w:hAnsi="Times New Roman" w:cs="Times New Roman"/>
          <w:i/>
          <w:sz w:val="24"/>
          <w:szCs w:val="24"/>
        </w:rPr>
        <w:t>TIMP3</w:t>
      </w:r>
      <w:r w:rsidRPr="00F63109">
        <w:rPr>
          <w:rFonts w:ascii="Times New Roman" w:hAnsi="Times New Roman" w:cs="Times New Roman"/>
          <w:sz w:val="24"/>
          <w:szCs w:val="24"/>
        </w:rPr>
        <w:t>. Nie wykryto również różnic między płciami w wartościach stężeń ocenianych białek oraz wartościach wskaźników FEV</w:t>
      </w:r>
      <w:r w:rsidRPr="00F631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109">
        <w:rPr>
          <w:rFonts w:ascii="Times New Roman" w:hAnsi="Times New Roman" w:cs="Times New Roman"/>
          <w:sz w:val="24"/>
          <w:szCs w:val="24"/>
        </w:rPr>
        <w:t xml:space="preserve"> i FEV</w:t>
      </w:r>
      <w:r w:rsidRPr="00F631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109">
        <w:rPr>
          <w:rFonts w:ascii="Times New Roman" w:hAnsi="Times New Roman" w:cs="Times New Roman"/>
          <w:sz w:val="24"/>
          <w:szCs w:val="24"/>
        </w:rPr>
        <w:t xml:space="preserve">%/FVC. 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09">
        <w:rPr>
          <w:rFonts w:ascii="Times New Roman" w:hAnsi="Times New Roman" w:cs="Times New Roman"/>
          <w:sz w:val="24"/>
          <w:szCs w:val="24"/>
        </w:rPr>
        <w:tab/>
        <w:t xml:space="preserve">Podsumowując, wyniki badań niniejszej pracy sugerują istnienie związku pomiędzy polimorfizmami -82A/G </w:t>
      </w:r>
      <w:r w:rsidRPr="00F63109">
        <w:rPr>
          <w:rFonts w:ascii="Times New Roman" w:hAnsi="Times New Roman" w:cs="Times New Roman"/>
          <w:i/>
          <w:sz w:val="24"/>
          <w:szCs w:val="24"/>
        </w:rPr>
        <w:t>MMP12</w:t>
      </w:r>
      <w:r w:rsidRPr="00F63109">
        <w:rPr>
          <w:rFonts w:ascii="Times New Roman" w:hAnsi="Times New Roman" w:cs="Times New Roman"/>
          <w:sz w:val="24"/>
          <w:szCs w:val="24"/>
        </w:rPr>
        <w:t xml:space="preserve"> i -1296T/C </w:t>
      </w:r>
      <w:r w:rsidRPr="00F63109">
        <w:rPr>
          <w:rFonts w:ascii="Times New Roman" w:hAnsi="Times New Roman" w:cs="Times New Roman"/>
          <w:i/>
          <w:sz w:val="24"/>
          <w:szCs w:val="24"/>
        </w:rPr>
        <w:t>TIMP3</w:t>
      </w:r>
      <w:r w:rsidRPr="00F63109">
        <w:rPr>
          <w:rFonts w:ascii="Times New Roman" w:hAnsi="Times New Roman" w:cs="Times New Roman"/>
          <w:sz w:val="24"/>
          <w:szCs w:val="24"/>
        </w:rPr>
        <w:t xml:space="preserve"> a ryzykiem zachorowania na </w:t>
      </w:r>
      <w:proofErr w:type="spellStart"/>
      <w:r w:rsidRPr="00F63109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F63109">
        <w:rPr>
          <w:rFonts w:ascii="Times New Roman" w:hAnsi="Times New Roman" w:cs="Times New Roman"/>
          <w:sz w:val="24"/>
          <w:szCs w:val="24"/>
        </w:rPr>
        <w:t xml:space="preserve"> w populacji polskiej. Dalsze analizy polimorfizmów genów mogą przyczynić się do wyłonienia osób szczególnie predysponowanych do zachorowania, zoptymalizowania diagnostyki tej grupy chorych oraz wdrożenia wczesnej profilaktyki.</w:t>
      </w:r>
    </w:p>
    <w:p w:rsidR="00F63109" w:rsidRPr="00F63109" w:rsidRDefault="00F63109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63109" w:rsidRPr="00F63109" w:rsidSect="009F2D87">
          <w:headerReference w:type="default" r:id="rId5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D9219E" w:rsidRPr="00F63109" w:rsidRDefault="00D9219E" w:rsidP="00F63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19E" w:rsidRPr="00F6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62" w:rsidRDefault="00F63109" w:rsidP="00343880">
    <w:pPr>
      <w:pStyle w:val="Nagwek"/>
      <w:jc w:val="right"/>
      <w:rPr>
        <w:color w:val="7F7F7F" w:themeColor="text1" w:themeTint="80"/>
      </w:rPr>
    </w:pPr>
    <w:r>
      <w:rPr>
        <w:color w:val="7F7F7F" w:themeColor="text1" w:themeTint="80"/>
      </w:rPr>
      <w:t>Streszczenie</w:t>
    </w:r>
  </w:p>
  <w:p w:rsidR="00C63462" w:rsidRDefault="00F63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24D0"/>
    <w:multiLevelType w:val="hybridMultilevel"/>
    <w:tmpl w:val="63CC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9"/>
    <w:rsid w:val="00D9219E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F9CB-1787-439B-A400-3FF43B18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10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31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wwfif</dc:creator>
  <cp:keywords/>
  <dc:description/>
  <cp:lastModifiedBy>wwfif</cp:lastModifiedBy>
  <cp:revision>1</cp:revision>
  <dcterms:created xsi:type="dcterms:W3CDTF">2018-03-15T07:27:00Z</dcterms:created>
  <dcterms:modified xsi:type="dcterms:W3CDTF">2018-03-15T07:28:00Z</dcterms:modified>
</cp:coreProperties>
</file>