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184C16" w:rsidRPr="00184C16">
        <w:rPr>
          <w:rFonts w:ascii="Verdana" w:hAnsi="Verdana"/>
          <w:sz w:val="16"/>
          <w:szCs w:val="16"/>
        </w:rPr>
        <w:t>15.05</w:t>
      </w:r>
      <w:r w:rsidR="00D3083D" w:rsidRPr="00184C16">
        <w:rPr>
          <w:rFonts w:ascii="Verdana" w:hAnsi="Verdana"/>
          <w:sz w:val="16"/>
          <w:szCs w:val="16"/>
        </w:rPr>
        <w:t>.2020</w:t>
      </w:r>
      <w:r w:rsidRPr="00880B3F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184C16">
        <w:rPr>
          <w:rFonts w:ascii="Verdana" w:hAnsi="Verdana" w:cs="Times New Roman"/>
          <w:sz w:val="28"/>
          <w:szCs w:val="28"/>
        </w:rPr>
        <w:t>29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2443D" w:rsidRDefault="007430D6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817CEE">
        <w:rPr>
          <w:rFonts w:ascii="Verdana" w:hAnsi="Verdana"/>
        </w:rPr>
        <w:t xml:space="preserve">Na podstawie </w:t>
      </w:r>
      <w:r>
        <w:t>§</w:t>
      </w:r>
      <w:r w:rsidRPr="00817CEE">
        <w:rPr>
          <w:rFonts w:ascii="Verdana" w:hAnsi="Verdana"/>
        </w:rPr>
        <w:t xml:space="preserve"> 17 i </w:t>
      </w:r>
      <w:r>
        <w:t>§</w:t>
      </w:r>
      <w:r>
        <w:rPr>
          <w:rFonts w:ascii="Verdana" w:hAnsi="Verdana"/>
        </w:rPr>
        <w:t xml:space="preserve"> 50a ust. 2</w:t>
      </w:r>
      <w:r w:rsidRPr="00817CEE">
        <w:rPr>
          <w:rFonts w:ascii="Verdana" w:hAnsi="Verdana"/>
        </w:rPr>
        <w:t xml:space="preserve"> Regulaminu wyborów Uczelnianej Komisji Wyborczej, Uczelnianego Kolegium Elektorów, Rektora i Senatu Uniwersytetu Medycznego im. Piastów Śl</w:t>
      </w:r>
      <w:r w:rsidRPr="00817CEE">
        <w:rPr>
          <w:rFonts w:ascii="Verdana" w:hAnsi="Verdana"/>
        </w:rPr>
        <w:t>ą</w:t>
      </w:r>
      <w:r w:rsidRPr="00817CEE">
        <w:rPr>
          <w:rFonts w:ascii="Verdana" w:hAnsi="Verdana"/>
        </w:rPr>
        <w:t xml:space="preserve">skich we Wrocławiu (zał. nr 7 do Statutu Uczelni – </w:t>
      </w:r>
      <w:proofErr w:type="spellStart"/>
      <w:r w:rsidRPr="00817CEE">
        <w:rPr>
          <w:rFonts w:ascii="Verdana" w:hAnsi="Verdana"/>
        </w:rPr>
        <w:t>t.j</w:t>
      </w:r>
      <w:proofErr w:type="spellEnd"/>
      <w:r w:rsidRPr="00817CEE">
        <w:rPr>
          <w:rFonts w:ascii="Verdana" w:hAnsi="Verdana"/>
        </w:rPr>
        <w:t>. uchwała Senatu nr 2090 z dnia 18 gru</w:t>
      </w:r>
      <w:r w:rsidRPr="00817CEE">
        <w:rPr>
          <w:rFonts w:ascii="Verdana" w:hAnsi="Verdana"/>
        </w:rPr>
        <w:t>d</w:t>
      </w:r>
      <w:r w:rsidRPr="00817CEE">
        <w:rPr>
          <w:rFonts w:ascii="Verdana" w:hAnsi="Verdana"/>
        </w:rPr>
        <w:t>nia 2019</w:t>
      </w:r>
      <w:r w:rsidR="009E4428">
        <w:rPr>
          <w:rFonts w:ascii="Verdana" w:hAnsi="Verdana"/>
        </w:rPr>
        <w:t xml:space="preserve"> </w:t>
      </w:r>
      <w:r w:rsidRPr="00817CEE">
        <w:rPr>
          <w:rFonts w:ascii="Verdana" w:hAnsi="Verdana"/>
        </w:rPr>
        <w:t xml:space="preserve">r. ze zm.) </w:t>
      </w:r>
      <w:r w:rsidR="00C575D8" w:rsidRPr="005A1DA6">
        <w:rPr>
          <w:rFonts w:ascii="Verdana" w:hAnsi="Verdana"/>
        </w:rPr>
        <w:t xml:space="preserve">Uczelniana Komisja Wyborcza </w:t>
      </w:r>
      <w:r w:rsidR="005A1DA6" w:rsidRPr="005A1DA6">
        <w:rPr>
          <w:rFonts w:ascii="Verdana" w:hAnsi="Verdana"/>
        </w:rPr>
        <w:t xml:space="preserve">informuje, że w dniu </w:t>
      </w:r>
      <w:r w:rsidR="00C972E7" w:rsidRPr="005A40C3">
        <w:rPr>
          <w:rFonts w:ascii="Verdana" w:hAnsi="Verdana"/>
          <w:b/>
        </w:rPr>
        <w:t>w dniu 19 maja 2020r. w godzinach 8:00-11:00</w:t>
      </w:r>
      <w:r w:rsidR="00C972E7">
        <w:rPr>
          <w:rFonts w:ascii="Verdana" w:hAnsi="Verdana"/>
        </w:rPr>
        <w:t xml:space="preserve"> przyjmowane będą zgłoszenia kandydatów na przewodn</w:t>
      </w:r>
      <w:r w:rsidR="00C972E7">
        <w:rPr>
          <w:rFonts w:ascii="Verdana" w:hAnsi="Verdana"/>
        </w:rPr>
        <w:t>i</w:t>
      </w:r>
      <w:r w:rsidR="00184C16">
        <w:rPr>
          <w:rFonts w:ascii="Verdana" w:hAnsi="Verdana"/>
        </w:rPr>
        <w:t>czącego UKE oraz zastępcę</w:t>
      </w:r>
      <w:r w:rsidR="00C972E7">
        <w:rPr>
          <w:rFonts w:ascii="Verdana" w:hAnsi="Verdana"/>
        </w:rPr>
        <w:t xml:space="preserve"> przewodniczącego UKE.</w:t>
      </w:r>
      <w:r w:rsidR="005A40C3">
        <w:rPr>
          <w:rFonts w:ascii="Verdana" w:hAnsi="Verdana"/>
        </w:rPr>
        <w:t xml:space="preserve"> </w:t>
      </w:r>
      <w:r w:rsidR="007A00B2">
        <w:rPr>
          <w:rFonts w:ascii="Verdana" w:hAnsi="Verdana"/>
        </w:rPr>
        <w:t>Prawo zgłaszania kandydatów mają</w:t>
      </w:r>
      <w:r w:rsidR="00C972E7">
        <w:rPr>
          <w:rFonts w:ascii="Verdana" w:hAnsi="Verdana"/>
        </w:rPr>
        <w:t xml:space="preserve"> czło</w:t>
      </w:r>
      <w:r w:rsidR="00C972E7">
        <w:rPr>
          <w:rFonts w:ascii="Verdana" w:hAnsi="Verdana"/>
        </w:rPr>
        <w:t>n</w:t>
      </w:r>
      <w:r w:rsidR="00C972E7">
        <w:rPr>
          <w:rFonts w:ascii="Verdana" w:hAnsi="Verdana"/>
        </w:rPr>
        <w:t xml:space="preserve">kowie Uczelnianego Kolegium Elektorów. Zgłoszenia należy przesyłać </w:t>
      </w:r>
      <w:r w:rsidR="007A00B2">
        <w:rPr>
          <w:rFonts w:ascii="Verdana" w:hAnsi="Verdana"/>
        </w:rPr>
        <w:t xml:space="preserve">Przewodniczącemu UKW </w:t>
      </w:r>
      <w:r w:rsidR="00C972E7">
        <w:rPr>
          <w:rFonts w:ascii="Verdana" w:hAnsi="Verdana"/>
        </w:rPr>
        <w:t xml:space="preserve">za pomocą </w:t>
      </w:r>
      <w:r w:rsidR="009E4428">
        <w:rPr>
          <w:rFonts w:ascii="Verdana" w:hAnsi="Verdana"/>
        </w:rPr>
        <w:t xml:space="preserve">uczelnianej </w:t>
      </w:r>
      <w:r w:rsidR="00C972E7">
        <w:rPr>
          <w:rFonts w:ascii="Verdana" w:hAnsi="Verdana"/>
        </w:rPr>
        <w:t>poczty elektronicznej na adres</w:t>
      </w:r>
      <w:r w:rsidR="007A00B2">
        <w:rPr>
          <w:rFonts w:ascii="Verdana" w:hAnsi="Verdana"/>
        </w:rPr>
        <w:t xml:space="preserve"> </w:t>
      </w:r>
      <w:hyperlink r:id="rId7" w:history="1">
        <w:r w:rsidR="007A00B2" w:rsidRPr="004E56C2">
          <w:rPr>
            <w:rStyle w:val="Hipercze"/>
            <w:rFonts w:ascii="Verdana" w:hAnsi="Verdana"/>
          </w:rPr>
          <w:t>biuro.ukw@umed.wroc.pl</w:t>
        </w:r>
      </w:hyperlink>
      <w:r w:rsidR="007A00B2">
        <w:rPr>
          <w:rFonts w:ascii="Verdana" w:hAnsi="Verdana"/>
        </w:rPr>
        <w:t xml:space="preserve"> </w:t>
      </w:r>
      <w:r w:rsidR="00C972E7">
        <w:rPr>
          <w:rFonts w:ascii="Verdana" w:hAnsi="Verdana"/>
        </w:rPr>
        <w:t xml:space="preserve"> </w:t>
      </w:r>
      <w:r w:rsidR="007A00B2">
        <w:rPr>
          <w:rFonts w:ascii="Verdana" w:hAnsi="Verdana"/>
        </w:rPr>
        <w:t>wraz ze sk</w:t>
      </w:r>
      <w:r w:rsidR="007A00B2">
        <w:rPr>
          <w:rFonts w:ascii="Verdana" w:hAnsi="Verdana"/>
        </w:rPr>
        <w:t>a</w:t>
      </w:r>
      <w:r w:rsidR="007A00B2">
        <w:rPr>
          <w:rFonts w:ascii="Verdana" w:hAnsi="Verdana"/>
        </w:rPr>
        <w:t>nem oświadczenia kandydata o wyrażeniu zgody na kandydowanie.</w:t>
      </w:r>
    </w:p>
    <w:p w:rsidR="00C972E7" w:rsidRPr="00C5028C" w:rsidRDefault="00C2443D" w:rsidP="00C575D8">
      <w:pPr>
        <w:spacing w:line="360" w:lineRule="auto"/>
        <w:ind w:firstLine="426"/>
        <w:jc w:val="both"/>
        <w:rPr>
          <w:rFonts w:ascii="Verdana" w:hAnsi="Verdana"/>
        </w:rPr>
      </w:pPr>
      <w:r w:rsidRPr="00C5028C">
        <w:rPr>
          <w:rFonts w:ascii="Verdana" w:hAnsi="Verdana"/>
        </w:rPr>
        <w:t>Wzór zgłoszenia oraz oświadczenia kandydata stanowi</w:t>
      </w:r>
      <w:r w:rsidR="00870446" w:rsidRPr="00C5028C">
        <w:rPr>
          <w:rFonts w:ascii="Verdana" w:hAnsi="Verdana"/>
        </w:rPr>
        <w:t>ą</w:t>
      </w:r>
      <w:r w:rsidRPr="00C5028C">
        <w:rPr>
          <w:rFonts w:ascii="Verdana" w:hAnsi="Verdana"/>
        </w:rPr>
        <w:t xml:space="preserve"> załączniki do komunikatu</w:t>
      </w:r>
      <w:r w:rsidR="009630D0" w:rsidRPr="00C5028C">
        <w:rPr>
          <w:rFonts w:ascii="Verdana" w:hAnsi="Verdana"/>
        </w:rPr>
        <w:t xml:space="preserve"> nr 22 UKW</w:t>
      </w:r>
      <w:r w:rsidRPr="00C5028C">
        <w:rPr>
          <w:rFonts w:ascii="Verdana" w:hAnsi="Verdana"/>
        </w:rPr>
        <w:t>.</w:t>
      </w:r>
    </w:p>
    <w:p w:rsidR="005A40C3" w:rsidRDefault="005A40C3" w:rsidP="00C575D8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Lista kandydatów na przewodniczącego UKE i zastępcę przewodniczącego UKE zostanie ogłoszona w komunikacie UKW w dniu 19 </w:t>
      </w:r>
      <w:bookmarkStart w:id="0" w:name="_GoBack"/>
      <w:bookmarkEnd w:id="0"/>
      <w:r>
        <w:rPr>
          <w:rFonts w:ascii="Verdana" w:hAnsi="Verdana"/>
        </w:rPr>
        <w:t xml:space="preserve">maja 2020 r., po zamknięciu zgłoszeń kandydatów. </w:t>
      </w:r>
    </w:p>
    <w:p w:rsidR="005A40C3" w:rsidRDefault="005A40C3" w:rsidP="00C575D8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Wybory przewodniczącego UKE i zastępcy przewodniczącego UKE odbędą się w oparciu o elektroniczny system głosowania </w:t>
      </w:r>
      <w:r w:rsidRPr="005A40C3">
        <w:rPr>
          <w:rFonts w:ascii="Verdana" w:hAnsi="Verdana"/>
          <w:b/>
        </w:rPr>
        <w:t>w dniu 20 maja 2020 r. w godz. 10:00-10:15</w:t>
      </w:r>
      <w:r>
        <w:rPr>
          <w:rFonts w:ascii="Verdana" w:hAnsi="Verdana"/>
        </w:rPr>
        <w:t>, a ewent</w:t>
      </w:r>
      <w:r>
        <w:rPr>
          <w:rFonts w:ascii="Verdana" w:hAnsi="Verdana"/>
        </w:rPr>
        <w:t>u</w:t>
      </w:r>
      <w:r>
        <w:rPr>
          <w:rFonts w:ascii="Verdana" w:hAnsi="Verdana"/>
        </w:rPr>
        <w:t>alne kolejne tury wyborów w godz. 12:00-12:15 i 14:00-14:15.</w:t>
      </w:r>
    </w:p>
    <w:p w:rsidR="005A40C3" w:rsidRDefault="005A40C3" w:rsidP="00C575D8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Wyniki głosowania na przewodniczącego UKE i zastępcę przewodniczącego UKE zostaną ogłoszone w komunikacie UKW w dniu 20 maja 2020 r., po zakończeniu głosowania.</w:t>
      </w:r>
    </w:p>
    <w:p w:rsidR="007A00B2" w:rsidRDefault="007A00B2" w:rsidP="00C575D8">
      <w:pPr>
        <w:spacing w:line="360" w:lineRule="auto"/>
        <w:ind w:firstLine="426"/>
        <w:jc w:val="both"/>
        <w:rPr>
          <w:rFonts w:ascii="Verdana" w:hAnsi="Verdana"/>
        </w:rPr>
      </w:pP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Pr="00A15432" w:rsidRDefault="00F76AAE" w:rsidP="00F76AAE">
      <w:pPr>
        <w:jc w:val="center"/>
      </w:pPr>
      <w:r w:rsidRPr="00A15432"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8" w:history="1">
        <w:r w:rsidR="007835EE" w:rsidRPr="00A15432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A15432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A9C4A27"/>
    <w:multiLevelType w:val="hybridMultilevel"/>
    <w:tmpl w:val="F8B84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4F76"/>
    <w:rsid w:val="00096857"/>
    <w:rsid w:val="000970AD"/>
    <w:rsid w:val="000A71A5"/>
    <w:rsid w:val="000B3F60"/>
    <w:rsid w:val="000B5DBE"/>
    <w:rsid w:val="000C1368"/>
    <w:rsid w:val="000E4523"/>
    <w:rsid w:val="00104E92"/>
    <w:rsid w:val="00130D76"/>
    <w:rsid w:val="00133BFD"/>
    <w:rsid w:val="0016086B"/>
    <w:rsid w:val="001677BF"/>
    <w:rsid w:val="0017540A"/>
    <w:rsid w:val="00184357"/>
    <w:rsid w:val="00184C16"/>
    <w:rsid w:val="00192458"/>
    <w:rsid w:val="001C03BB"/>
    <w:rsid w:val="001C4B6B"/>
    <w:rsid w:val="001D4BCD"/>
    <w:rsid w:val="001E05BF"/>
    <w:rsid w:val="00200EDC"/>
    <w:rsid w:val="0020709E"/>
    <w:rsid w:val="00226085"/>
    <w:rsid w:val="002263EE"/>
    <w:rsid w:val="00234666"/>
    <w:rsid w:val="00245A5F"/>
    <w:rsid w:val="00275FEB"/>
    <w:rsid w:val="002771C7"/>
    <w:rsid w:val="002917CB"/>
    <w:rsid w:val="00293F1E"/>
    <w:rsid w:val="002A5711"/>
    <w:rsid w:val="002E510F"/>
    <w:rsid w:val="00306407"/>
    <w:rsid w:val="00325B6F"/>
    <w:rsid w:val="00331814"/>
    <w:rsid w:val="00335AC0"/>
    <w:rsid w:val="0033665F"/>
    <w:rsid w:val="003546CB"/>
    <w:rsid w:val="003A2141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57E9"/>
    <w:rsid w:val="00467B89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44CD7"/>
    <w:rsid w:val="005535BE"/>
    <w:rsid w:val="00555C59"/>
    <w:rsid w:val="0058675E"/>
    <w:rsid w:val="00590CD6"/>
    <w:rsid w:val="005A1DA6"/>
    <w:rsid w:val="005A40C3"/>
    <w:rsid w:val="005A4B30"/>
    <w:rsid w:val="00663983"/>
    <w:rsid w:val="006673CC"/>
    <w:rsid w:val="006C3B8B"/>
    <w:rsid w:val="007430D6"/>
    <w:rsid w:val="00774231"/>
    <w:rsid w:val="00776820"/>
    <w:rsid w:val="007835EE"/>
    <w:rsid w:val="007A00B2"/>
    <w:rsid w:val="007A7E8D"/>
    <w:rsid w:val="007B400F"/>
    <w:rsid w:val="007E3CA4"/>
    <w:rsid w:val="007F14EC"/>
    <w:rsid w:val="00800A2A"/>
    <w:rsid w:val="008128E7"/>
    <w:rsid w:val="00815BD3"/>
    <w:rsid w:val="00816397"/>
    <w:rsid w:val="00817ABF"/>
    <w:rsid w:val="00822B22"/>
    <w:rsid w:val="008469EA"/>
    <w:rsid w:val="00870446"/>
    <w:rsid w:val="00880B3F"/>
    <w:rsid w:val="00881747"/>
    <w:rsid w:val="00892A46"/>
    <w:rsid w:val="008B7BEC"/>
    <w:rsid w:val="008C5A14"/>
    <w:rsid w:val="008E52D3"/>
    <w:rsid w:val="008F4E97"/>
    <w:rsid w:val="00940F16"/>
    <w:rsid w:val="009630D0"/>
    <w:rsid w:val="00977090"/>
    <w:rsid w:val="00985434"/>
    <w:rsid w:val="00991F3F"/>
    <w:rsid w:val="009A0D53"/>
    <w:rsid w:val="009A7C25"/>
    <w:rsid w:val="009B7E88"/>
    <w:rsid w:val="009C6AC6"/>
    <w:rsid w:val="009D1DC0"/>
    <w:rsid w:val="009E4428"/>
    <w:rsid w:val="00A0321F"/>
    <w:rsid w:val="00A05252"/>
    <w:rsid w:val="00A12620"/>
    <w:rsid w:val="00A15432"/>
    <w:rsid w:val="00A15C6F"/>
    <w:rsid w:val="00A230AE"/>
    <w:rsid w:val="00A26FF2"/>
    <w:rsid w:val="00A52738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BE4329"/>
    <w:rsid w:val="00BF2A13"/>
    <w:rsid w:val="00C2443D"/>
    <w:rsid w:val="00C30308"/>
    <w:rsid w:val="00C30A6F"/>
    <w:rsid w:val="00C4007A"/>
    <w:rsid w:val="00C5028C"/>
    <w:rsid w:val="00C575D8"/>
    <w:rsid w:val="00C61210"/>
    <w:rsid w:val="00C709E4"/>
    <w:rsid w:val="00C76F21"/>
    <w:rsid w:val="00C83449"/>
    <w:rsid w:val="00C972E7"/>
    <w:rsid w:val="00CC3692"/>
    <w:rsid w:val="00CF4E33"/>
    <w:rsid w:val="00CF6A0B"/>
    <w:rsid w:val="00D06AE7"/>
    <w:rsid w:val="00D23034"/>
    <w:rsid w:val="00D23F2D"/>
    <w:rsid w:val="00D3083D"/>
    <w:rsid w:val="00D44AB4"/>
    <w:rsid w:val="00D533BC"/>
    <w:rsid w:val="00D56F0E"/>
    <w:rsid w:val="00D812AF"/>
    <w:rsid w:val="00D90C2A"/>
    <w:rsid w:val="00D922CA"/>
    <w:rsid w:val="00DC12B3"/>
    <w:rsid w:val="00DE6DC0"/>
    <w:rsid w:val="00DF2690"/>
    <w:rsid w:val="00E01E9A"/>
    <w:rsid w:val="00E05FF3"/>
    <w:rsid w:val="00E13DB6"/>
    <w:rsid w:val="00E52345"/>
    <w:rsid w:val="00E52E39"/>
    <w:rsid w:val="00E6083E"/>
    <w:rsid w:val="00E64AA6"/>
    <w:rsid w:val="00E77759"/>
    <w:rsid w:val="00E82B0C"/>
    <w:rsid w:val="00E8745A"/>
    <w:rsid w:val="00EA102B"/>
    <w:rsid w:val="00EB0D31"/>
    <w:rsid w:val="00ED4EEF"/>
    <w:rsid w:val="00EE10FB"/>
    <w:rsid w:val="00EF430A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.ukw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8</cp:revision>
  <cp:lastPrinted>2020-03-17T13:17:00Z</cp:lastPrinted>
  <dcterms:created xsi:type="dcterms:W3CDTF">2020-04-26T16:37:00Z</dcterms:created>
  <dcterms:modified xsi:type="dcterms:W3CDTF">2020-05-15T11:13:00Z</dcterms:modified>
</cp:coreProperties>
</file>