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uppressAutoHyphens w:val="0"/>
        <w:spacing w:after="160" w:line="259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ny"/>
        <w:suppressAutoHyphens w:val="0"/>
        <w:spacing w:after="160" w:line="259" w:lineRule="auto"/>
        <w:jc w:val="right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Informacja prasowa </w:t>
      </w:r>
    </w:p>
    <w:p>
      <w:pPr>
        <w:pStyle w:val="Normalny"/>
        <w:suppressAutoHyphens w:val="0"/>
        <w:spacing w:after="160" w:line="259" w:lineRule="auto"/>
        <w:jc w:val="righ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</w:rPr>
        <w:t>6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.0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7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.2022 r.</w:t>
      </w:r>
    </w:p>
    <w:p>
      <w:pPr>
        <w:pStyle w:val="Normalny (Web)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Ostatni dzwonek dla kandydat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na studia medyczne</w:t>
      </w:r>
    </w:p>
    <w:p>
      <w:pPr>
        <w:pStyle w:val="Normalny (Web)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Na li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cie kandydat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na studia stacjonarne na Uniwersytecie Medycznym we Wroc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awiu jest ju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Arial" w:hAnsi="Arial"/>
          <w:b w:val="1"/>
          <w:bCs w:val="1"/>
          <w:sz w:val="22"/>
          <w:szCs w:val="22"/>
          <w:rtl w:val="0"/>
        </w:rPr>
        <w:t>7,5 tys. os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b, a ich liczba ci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gle ro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nie. Najwi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ksza konkurencja, jak co roku, dotyczy kierunku lekarsko-dentystycznego (24 osoby na miejsce) i lekarskiego (11 os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b na miejsce). Rekrutacja wci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ąż </w:t>
      </w:r>
      <w:r>
        <w:rPr>
          <w:rFonts w:ascii="Arial" w:hAnsi="Arial"/>
          <w:b w:val="1"/>
          <w:bCs w:val="1"/>
          <w:sz w:val="22"/>
          <w:szCs w:val="22"/>
          <w:rtl w:val="0"/>
        </w:rPr>
        <w:t>jednak trwa, a tegoroczni maturzy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mog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wybiera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wnie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Arial" w:hAnsi="Arial"/>
          <w:b w:val="1"/>
          <w:bCs w:val="1"/>
          <w:sz w:val="22"/>
          <w:szCs w:val="22"/>
          <w:rtl w:val="0"/>
        </w:rPr>
        <w:t>spo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d innych kierunk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w, kt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re oferuje uczelnia.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Kandydaci na studia w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zyku polskim na Uniwersytecie Medycznym we Wroc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awiu maj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czas tylko do 11 lipca 2022 r., aby zarejestrowa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systemie Internetowej Rejestracji Kandydat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w. Spieszy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powinni 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ci, 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rzy my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 angielskoj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zycznych kierunkach uczelni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dla nich system zamyka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w ten pi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tek.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— </w:t>
      </w:r>
      <w:r>
        <w:rPr>
          <w:rFonts w:ascii="Arial" w:hAnsi="Arial"/>
          <w:sz w:val="22"/>
          <w:szCs w:val="22"/>
          <w:rtl w:val="0"/>
        </w:rPr>
        <w:t>Warto wspomnie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na Uniwersytecie Medycznym we Wroc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awiu ucz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nie tylko przyszli lekarze i stomatolodzy. To miejsce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 przedstawicieli dziesi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ciu zawod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medycznych: farmaceut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w, analityk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medycznych, ekspert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zdrowia publicznego, piel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gniarek, 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nych, ratownik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medycznych, dietetyk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oraz fizjoterapeut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zaznacza Anna Tumidajewicz z Biura Rekrutacji i Badania Los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Absolwent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w.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stronie rekrutacji UMW dost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 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szczeg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owe informacje o wszystkich kierunkach, 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re oferuje uczelnia. Dodatkowo w ramach kampanii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>Czego Ci nie powiedzieli o</w:t>
      </w:r>
      <w:r>
        <w:rPr>
          <w:rFonts w:ascii="Arial" w:hAnsi="Arial" w:hint="default"/>
          <w:sz w:val="22"/>
          <w:szCs w:val="22"/>
          <w:rtl w:val="0"/>
        </w:rPr>
        <w:t xml:space="preserve">… </w:t>
      </w:r>
      <w:r>
        <w:rPr>
          <w:rFonts w:ascii="Arial" w:hAnsi="Arial"/>
          <w:sz w:val="22"/>
          <w:szCs w:val="22"/>
          <w:rtl w:val="0"/>
        </w:rPr>
        <w:t>studiach medycznych</w:t>
      </w:r>
      <w:r>
        <w:rPr>
          <w:rFonts w:ascii="Arial" w:hAnsi="Arial" w:hint="default"/>
          <w:sz w:val="22"/>
          <w:szCs w:val="22"/>
          <w:rtl w:val="0"/>
        </w:rPr>
        <w:t xml:space="preserve">” </w:t>
      </w:r>
      <w:r>
        <w:rPr>
          <w:rFonts w:ascii="Arial" w:hAnsi="Arial"/>
          <w:sz w:val="22"/>
          <w:szCs w:val="22"/>
          <w:rtl w:val="0"/>
        </w:rPr>
        <w:t>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na 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dowiedzie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, dlaczego zostaj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stomatologiem i ratownikiem medycznym, trzeba mie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w sobie co</w:t>
      </w:r>
      <w:r>
        <w:rPr>
          <w:rFonts w:ascii="Arial" w:hAnsi="Arial" w:hint="default"/>
          <w:sz w:val="22"/>
          <w:szCs w:val="22"/>
          <w:rtl w:val="0"/>
        </w:rPr>
        <w:t xml:space="preserve">ś </w:t>
      </w:r>
      <w:r>
        <w:rPr>
          <w:rFonts w:ascii="Arial" w:hAnsi="Arial"/>
          <w:sz w:val="22"/>
          <w:szCs w:val="22"/>
          <w:rtl w:val="0"/>
        </w:rPr>
        <w:t>z artysty; czy kierunek farmaceutyczny ma co</w:t>
      </w:r>
      <w:r>
        <w:rPr>
          <w:rFonts w:ascii="Arial" w:hAnsi="Arial" w:hint="default"/>
          <w:sz w:val="22"/>
          <w:szCs w:val="22"/>
          <w:rtl w:val="0"/>
        </w:rPr>
        <w:t xml:space="preserve">ś </w:t>
      </w:r>
      <w:r>
        <w:rPr>
          <w:rFonts w:ascii="Arial" w:hAnsi="Arial"/>
          <w:sz w:val="22"/>
          <w:szCs w:val="22"/>
          <w:rtl w:val="0"/>
        </w:rPr>
        <w:t>wsp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lnego z misjami kosmicznymi i czy po studiach medycznych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na zosta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?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cej na stronie: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"https://rekrutacja.umw.edu.pl/czego_ci_nie_powiedzieli/"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https://rekrutacja.umw.edu.pl/czego_ci_nie_powiedzieli/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Ponadto 12 lipca ruszaj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zapisy na studia II stopnia, a rekrutacja na studia niestacjonarne i II nab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 rozpoczn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dopiero 8 sierpnia. To okazja nie tylko dla maturzyst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w, ale 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dla 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b chc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przekwalifikowa</w:t>
      </w:r>
      <w:r>
        <w:rPr>
          <w:rFonts w:ascii="Arial" w:hAnsi="Arial" w:hint="default"/>
          <w:sz w:val="22"/>
          <w:szCs w:val="22"/>
          <w:rtl w:val="0"/>
        </w:rPr>
        <w:t xml:space="preserve">ć – </w:t>
      </w:r>
      <w:r>
        <w:rPr>
          <w:rFonts w:ascii="Arial" w:hAnsi="Arial"/>
          <w:sz w:val="22"/>
          <w:szCs w:val="22"/>
          <w:rtl w:val="0"/>
        </w:rPr>
        <w:t>m.in. na interdyscyplinarny kierunek zdrowie publiczne, umo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liwiaj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 zdobycie wszechstronnej wiedzy z zakresu funkcjonowania systemu opieki zdrowotnej i budowania kapita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 zdrowotnego 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ecze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stwa. Tu mog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dosta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osoby, 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re uko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studia I stopnia lub jednolite magisterskie na innych kierunkach. Nale</w:t>
      </w:r>
      <w:r>
        <w:rPr>
          <w:rFonts w:ascii="Arial" w:hAnsi="Arial" w:hint="default"/>
          <w:sz w:val="22"/>
          <w:szCs w:val="22"/>
          <w:rtl w:val="0"/>
        </w:rPr>
        <w:t xml:space="preserve">żą </w:t>
      </w:r>
      <w:r>
        <w:rPr>
          <w:rFonts w:ascii="Arial" w:hAnsi="Arial"/>
          <w:sz w:val="22"/>
          <w:szCs w:val="22"/>
          <w:rtl w:val="0"/>
        </w:rPr>
        <w:t>do nich: zarz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dzanie, ekonomia, prawo, socjologia, kosmetologia, piel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gniarstwo, 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nictwo, ratownictwo medyczne, dietetyka, lekarski i lekarsko-dentystyczny. W przypadku innych pokrewnych kierunk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decyduje Komisja Rekrutacyjna.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Szans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na zmian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profesji jest te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podj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cie 3,5-letnich studi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niestacjonarnych na kierunku piel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gniarstwo. Zaj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cia teoretyczne odbywaj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 pi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tki, a praktyczne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w soboty i niedziele. Wiele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jest 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realizowanych w przyst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pnej formie e-learningu.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Wszystkie szczeg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y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rekrutacji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na znale</w:t>
      </w:r>
      <w:r>
        <w:rPr>
          <w:rFonts w:ascii="Arial" w:hAnsi="Arial" w:hint="default"/>
          <w:sz w:val="22"/>
          <w:szCs w:val="22"/>
          <w:rtl w:val="0"/>
        </w:rPr>
        <w:t xml:space="preserve">źć </w:t>
      </w:r>
      <w:r>
        <w:rPr>
          <w:rFonts w:ascii="Arial" w:hAnsi="Arial"/>
          <w:sz w:val="22"/>
          <w:szCs w:val="22"/>
          <w:rtl w:val="0"/>
        </w:rPr>
        <w:t>na stronie: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"https://rekrutacja.umw.edu.pl/"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https://rekrutacja.umw.edu.pl/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ny (Web)"/>
        <w:jc w:val="both"/>
      </w:pPr>
      <w:r>
        <w:rPr>
          <w:rFonts w:ascii="Arial" w:hAnsi="Arial"/>
          <w:sz w:val="22"/>
          <w:szCs w:val="22"/>
          <w:rtl w:val="0"/>
        </w:rPr>
        <w:t>Pytania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rekrutacji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na nadsy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 xml:space="preserve">na adres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"mailto:rekrutacjaumw@umw.edu.pl"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rekrutacjaumw@umw.edu.pl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22133" cy="55886"/>
              <wp:effectExtent l="0" t="0" r="0" b="0"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2133" cy="55886"/>
                        <a:chOff x="0" y="0"/>
                        <a:chExt cx="5722132" cy="55885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5722133" cy="55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2133" cy="558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50.6pt;height:4.4pt;" coordorigin="0,0" coordsize="5722132,55885">
              <v:rect id="_x0000_s1027" style="position:absolute;left:0;top:0;width:5722132;height:5588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722132;height:55885;">
                <v:imagedata r:id="rId1" o:title="image.jpeg"/>
              </v:shape>
            </v:group>
          </w:pict>
        </mc:Fallback>
      </mc:AlternateContent>
    </w:r>
  </w:p>
  <w:p>
    <w:pPr>
      <w:pStyle w:val="Adres"/>
      <w:tabs>
        <w:tab w:val="right" w:pos="9044"/>
        <w:tab w:val="clear" w:pos="9072"/>
      </w:tabs>
    </w:pPr>
  </w:p>
  <w:p>
    <w:pPr>
      <w:pStyle w:val="Adres"/>
      <w:tabs>
        <w:tab w:val="center" w:pos="4535"/>
        <w:tab w:val="left" w:pos="5249"/>
        <w:tab w:val="right" w:pos="9044"/>
        <w:tab w:val="clear" w:pos="4536"/>
        <w:tab w:val="clear" w:pos="9072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299009" cy="299009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09" cy="29900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9" style="visibility:visible;width:23.5pt;height:23.5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lang w:val="en-US"/>
      </w:rPr>
      <w:tab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w:drawing>
        <wp:inline distT="0" distB="0" distL="0" distR="0">
          <wp:extent cx="2527300" cy="9357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l logo_UMW_uklad_symetryczny_wersja_POL_dwuwierszowa_wersja_CMY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9357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</w:t>
    </w:r>
    <w:r>
      <w:drawing>
        <wp:inline distT="0" distB="0" distL="0" distR="0">
          <wp:extent cx="2163185" cy="85151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SK_Ksiega_Znaku_ok-8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85" cy="851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