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0"/>
        <w:spacing w:after="160" w:line="259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uppressAutoHyphens w:val="0"/>
        <w:spacing w:after="160" w:line="259" w:lineRule="auto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Informacja prasowa </w:t>
      </w:r>
    </w:p>
    <w:p>
      <w:pPr>
        <w:pStyle w:val="Normal.0"/>
        <w:suppressAutoHyphens w:val="0"/>
        <w:spacing w:after="160" w:line="259" w:lineRule="auto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27.07.2022 r.</w:t>
      </w:r>
    </w:p>
    <w:p>
      <w:pPr>
        <w:pStyle w:val="Normal (Web)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Bieg Uniwersytetu Medycznego we Wroc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awiu wraca na tras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</w:p>
    <w:p>
      <w:pPr>
        <w:pStyle w:val="Normal (Web)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Po dwuletniej przerwie, spowodowanej pandemi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SARS-coV-2, na tras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wraca kolejna edycja Biegu Uniwersytetu Medycznego we Wroc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awiu (BUMWRO). Wydarzenie, na 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re trwaj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obecnie zapisy, odb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dzie 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1 pa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sz w:val="22"/>
          <w:szCs w:val="22"/>
          <w:rtl w:val="0"/>
        </w:rPr>
        <w:t>dziernika. Co wa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ne, BUMWRO2022 wpisuje 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we wsp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lne obchody inauguracji roku akademickiego uczelni wroc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awskich. </w:t>
      </w:r>
    </w:p>
    <w:p>
      <w:pPr>
        <w:pStyle w:val="Normal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ramach tegorocznej edycji BUMWRO przewidziano wiele klasyfikacji. Nie tylko klasyfikacje wiekowe (bez 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rnego limitu wieku), ale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mistrzostwa: student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UMW, pracownik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UMW i USK, lekarzy oraz fizjoterapeut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W mistrzostwach startuj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yny co najmniej 5-osobowe, a liczony jest 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czny czas 5 najszybszych zawodnik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</w:t>
      </w:r>
    </w:p>
    <w:p>
      <w:pPr>
        <w:pStyle w:val="Normal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Aby podj</w:t>
      </w:r>
      <w:r>
        <w:rPr>
          <w:rFonts w:ascii="Arial" w:hAnsi="Arial" w:hint="default"/>
          <w:sz w:val="22"/>
          <w:szCs w:val="22"/>
          <w:rtl w:val="0"/>
        </w:rPr>
        <w:t xml:space="preserve">ąć </w:t>
      </w:r>
      <w:r>
        <w:rPr>
          <w:rFonts w:ascii="Arial" w:hAnsi="Arial"/>
          <w:sz w:val="22"/>
          <w:szCs w:val="22"/>
          <w:rtl w:val="0"/>
        </w:rPr>
        <w:t>biegowe wyzwanie, wystarczy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sw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j udzia</w:t>
      </w:r>
      <w:r>
        <w:rPr>
          <w:rFonts w:ascii="Arial" w:hAnsi="Arial" w:hint="default"/>
          <w:sz w:val="22"/>
          <w:szCs w:val="22"/>
          <w:rtl w:val="0"/>
        </w:rPr>
        <w:t>ł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"http://online.datasport.pl/zapisy/portal/zawody.php?zawody=7007"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pod</w:t>
      </w:r>
      <w:r>
        <w:rPr>
          <w:rStyle w:val="Brak"/>
          <w:rFonts w:ascii="Arial" w:hAnsi="Arial"/>
          <w:color w:val="0000ff"/>
          <w:u w:val="single" w:color="0000ff"/>
          <w:rtl w:val="0"/>
        </w:rPr>
        <w:t xml:space="preserve"> </w:t>
      </w:r>
      <w:r>
        <w:rPr>
          <w:rStyle w:val="Hyperlink.0"/>
          <w:rtl w:val="0"/>
        </w:rPr>
        <w:t>tym</w:t>
      </w:r>
      <w:r>
        <w:rPr>
          <w:rStyle w:val="Brak"/>
          <w:rFonts w:ascii="Arial" w:hAnsi="Arial"/>
          <w:color w:val="0000ff"/>
          <w:u w:val="single" w:color="0000ff"/>
          <w:rtl w:val="0"/>
        </w:rPr>
        <w:t xml:space="preserve"> </w:t>
      </w:r>
      <w:r>
        <w:rPr>
          <w:rStyle w:val="Hyperlink.0"/>
          <w:rtl w:val="0"/>
        </w:rPr>
        <w:t>linkiem</w:t>
      </w:r>
      <w:r>
        <w:rPr/>
        <w:fldChar w:fldCharType="end" w:fldLock="0"/>
      </w:r>
      <w:r>
        <w:rPr>
          <w:rStyle w:val="Brak"/>
          <w:rFonts w:ascii="Arial" w:hAnsi="Arial" w:hint="default"/>
          <w:sz w:val="22"/>
          <w:szCs w:val="22"/>
          <w:rtl w:val="0"/>
        </w:rPr>
        <w:t> </w:t>
      </w:r>
      <w:r>
        <w:rPr>
          <w:rStyle w:val="Brak"/>
          <w:rFonts w:ascii="Arial" w:hAnsi="Arial"/>
          <w:sz w:val="22"/>
          <w:szCs w:val="22"/>
          <w:rtl w:val="0"/>
        </w:rPr>
        <w:t>do 22 wrze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nia 2022 r. oraz wnie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Style w:val="Brak"/>
          <w:rFonts w:ascii="Arial" w:hAnsi="Arial"/>
          <w:sz w:val="22"/>
          <w:szCs w:val="22"/>
          <w:rtl w:val="0"/>
        </w:rPr>
        <w:t>op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at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startow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  <w:r>
        <w:rPr>
          <w:rStyle w:val="Brak"/>
          <w:rFonts w:ascii="Arial" w:hAnsi="Arial" w:hint="default"/>
          <w:sz w:val="22"/>
          <w:szCs w:val="22"/>
          <w:rtl w:val="0"/>
        </w:rPr>
        <w:t> </w:t>
      </w:r>
    </w:p>
    <w:p>
      <w:pPr>
        <w:pStyle w:val="Normal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 w:hint="default"/>
          <w:sz w:val="22"/>
          <w:szCs w:val="22"/>
          <w:rtl w:val="0"/>
          <w:lang w:val="en-US"/>
        </w:rPr>
        <w:t xml:space="preserve">—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BUMWRO na dobre wpisa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si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do kalendarza imprez biegowych nie tylko w mie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cie, ale </w:t>
      </w:r>
      <w:r>
        <w:rPr>
          <w:rStyle w:val="Brak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i regionie, a nawet w kraju. Bieg Uniwersytetu Medycznego we Wroc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awiu to realny przejaw profilaktyki, promowania zdrowego stylu 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ycia oraz aktywno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ci fizycznej, jako podstawowej profilaktyki chor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b cywilizacyjnych, a r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wnocze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nie spo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ecznej odpowiedzialno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ci uczelni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 – </w:t>
      </w:r>
      <w:r>
        <w:rPr>
          <w:rStyle w:val="Brak"/>
          <w:rFonts w:ascii="Arial" w:hAnsi="Arial"/>
          <w:sz w:val="22"/>
          <w:szCs w:val="22"/>
          <w:rtl w:val="0"/>
        </w:rPr>
        <w:t>m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wi dr hab. Tomasz Zato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>ski, prof. UMW, prorektor ds. budowania relacji i wsp</w:t>
      </w:r>
      <w:r>
        <w:rPr>
          <w:rStyle w:val="Brak"/>
          <w:rFonts w:ascii="Arial" w:hAnsi="Arial" w:hint="default"/>
          <w:sz w:val="22"/>
          <w:szCs w:val="22"/>
          <w:rtl w:val="0"/>
        </w:rPr>
        <w:t>ół</w:t>
      </w:r>
      <w:r>
        <w:rPr>
          <w:rStyle w:val="Brak"/>
          <w:rFonts w:ascii="Arial" w:hAnsi="Arial"/>
          <w:sz w:val="22"/>
          <w:szCs w:val="22"/>
          <w:rtl w:val="0"/>
        </w:rPr>
        <w:t xml:space="preserve">pracy </w:t>
      </w:r>
      <w:r>
        <w:rPr>
          <w:rStyle w:val="Brak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Brak"/>
          <w:rFonts w:ascii="Arial" w:hAnsi="Arial"/>
          <w:sz w:val="22"/>
          <w:szCs w:val="22"/>
          <w:rtl w:val="0"/>
        </w:rPr>
        <w:t>z otoczeniem, a zarazem dyrektor BUMWRO.</w:t>
      </w:r>
      <w:r>
        <w:rPr>
          <w:rStyle w:val="Brak"/>
          <w:rFonts w:ascii="Arial" w:hAnsi="Arial" w:hint="default"/>
          <w:sz w:val="22"/>
          <w:szCs w:val="22"/>
          <w:rtl w:val="0"/>
        </w:rPr>
        <w:t> </w:t>
      </w:r>
    </w:p>
    <w:p>
      <w:pPr>
        <w:pStyle w:val="Normal (Web)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u w:val="single"/>
          <w:rtl w:val="0"/>
        </w:rPr>
        <w:t>Pakiet podstawowy</w:t>
      </w:r>
    </w:p>
    <w:p>
      <w:pPr>
        <w:pStyle w:val="Normal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Wysoko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Style w:val="Brak"/>
          <w:rFonts w:ascii="Arial" w:hAnsi="Arial"/>
          <w:sz w:val="22"/>
          <w:szCs w:val="22"/>
          <w:rtl w:val="0"/>
        </w:rPr>
        <w:t>op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aty startowej w pakiecie podstawowym zale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 od terminu jej wniesienia. Do 31 lipca wynosi 70 z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otych. Po tej dacie wzrasta do 90 z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otych. Studenci Uniwersytetu Medycznego we Wroc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awiu mog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liczy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sz w:val="22"/>
          <w:szCs w:val="22"/>
          <w:rtl w:val="0"/>
        </w:rPr>
        <w:t>na preferencyjn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stawk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(70 z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), niezale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nie od terminu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oszenia (nie p</w:t>
      </w:r>
      <w:r>
        <w:rPr>
          <w:rStyle w:val="Brak"/>
          <w:rFonts w:ascii="Arial" w:hAnsi="Arial" w:hint="default"/>
          <w:sz w:val="22"/>
          <w:szCs w:val="22"/>
          <w:rtl w:val="0"/>
        </w:rPr>
        <w:t>óź</w:t>
      </w:r>
      <w:r>
        <w:rPr>
          <w:rStyle w:val="Brak"/>
          <w:rFonts w:ascii="Arial" w:hAnsi="Arial"/>
          <w:sz w:val="22"/>
          <w:szCs w:val="22"/>
          <w:rtl w:val="0"/>
        </w:rPr>
        <w:t>niej ni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>do 22 wrze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nia w</w:t>
      </w:r>
      <w:r>
        <w:rPr>
          <w:rStyle w:val="Brak"/>
          <w:rFonts w:ascii="Arial" w:hAnsi="Arial" w:hint="default"/>
          <w:sz w:val="22"/>
          <w:szCs w:val="22"/>
          <w:rtl w:val="0"/>
        </w:rPr>
        <w:t>łą</w:t>
      </w:r>
      <w:r>
        <w:rPr>
          <w:rStyle w:val="Brak"/>
          <w:rFonts w:ascii="Arial" w:hAnsi="Arial"/>
          <w:sz w:val="22"/>
          <w:szCs w:val="22"/>
          <w:rtl w:val="0"/>
        </w:rPr>
        <w:t>cznie).</w:t>
      </w:r>
      <w:r>
        <w:rPr>
          <w:rStyle w:val="Brak"/>
          <w:rFonts w:ascii="Arial" w:hAnsi="Arial" w:hint="default"/>
          <w:sz w:val="22"/>
          <w:szCs w:val="22"/>
          <w:rtl w:val="0"/>
        </w:rPr>
        <w:t> </w:t>
      </w:r>
    </w:p>
    <w:p>
      <w:pPr>
        <w:pStyle w:val="Normal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W ramach pakietu podstawowego uczestnicy biegu 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drukowany, indywidualny numer startowy z chipem, odlewany medal pami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tkowy BUMWRO oraz wod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zawodnik dostanie na mecie.</w:t>
      </w:r>
      <w:r>
        <w:rPr>
          <w:rStyle w:val="Brak"/>
          <w:rFonts w:ascii="Arial" w:hAnsi="Arial" w:hint="default"/>
          <w:sz w:val="22"/>
          <w:szCs w:val="22"/>
          <w:rtl w:val="0"/>
        </w:rPr>
        <w:t> </w:t>
      </w:r>
    </w:p>
    <w:p>
      <w:pPr>
        <w:pStyle w:val="Normal (Web)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u w:val="single"/>
          <w:rtl w:val="0"/>
        </w:rPr>
        <w:t>Pakiet rozszerzony</w:t>
      </w:r>
    </w:p>
    <w:p>
      <w:pPr>
        <w:pStyle w:val="Normal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Dla zainteresowanych organizatorzy przewidzieli r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wnie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>pakiet rozszerzony,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ry obejmuje dodatkowo koszulk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techniczn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. Mo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na z niego skorzysta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sz w:val="22"/>
          <w:szCs w:val="22"/>
          <w:rtl w:val="0"/>
          <w:lang w:val="it-IT"/>
        </w:rPr>
        <w:t>za dop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at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(60 z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).</w:t>
      </w:r>
      <w:r>
        <w:rPr>
          <w:rStyle w:val="Brak"/>
          <w:rFonts w:ascii="Arial" w:hAnsi="Arial" w:hint="default"/>
          <w:sz w:val="22"/>
          <w:szCs w:val="22"/>
          <w:rtl w:val="0"/>
        </w:rPr>
        <w:t> </w:t>
      </w:r>
    </w:p>
    <w:p>
      <w:pPr>
        <w:pStyle w:val="Normal (Web)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u w:val="single"/>
          <w:rtl w:val="0"/>
        </w:rPr>
        <w:t>Gdzie i kiedy?</w:t>
      </w:r>
    </w:p>
    <w:p>
      <w:pPr>
        <w:pStyle w:val="Normal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BUMWRO2022 rozpocznie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  <w:lang w:val="ru-RU"/>
        </w:rPr>
        <w:t>1 pa</w:t>
      </w:r>
      <w:r>
        <w:rPr>
          <w:rStyle w:val="Brak"/>
          <w:rFonts w:ascii="Arial" w:hAnsi="Arial" w:hint="default"/>
          <w:sz w:val="22"/>
          <w:szCs w:val="22"/>
          <w:rtl w:val="0"/>
        </w:rPr>
        <w:t>ź</w:t>
      </w:r>
      <w:r>
        <w:rPr>
          <w:rStyle w:val="Brak"/>
          <w:rFonts w:ascii="Arial" w:hAnsi="Arial"/>
          <w:sz w:val="22"/>
          <w:szCs w:val="22"/>
          <w:rtl w:val="0"/>
        </w:rPr>
        <w:t>dziernika o godz. 10.00. Start i meta biegu tradycyjnie ju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>znajd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na terenie Uniwersyteckiego Szpitala Klinicznego przy ul. Borowskiej 213.</w:t>
      </w:r>
    </w:p>
    <w:p>
      <w:pPr>
        <w:pStyle w:val="Normal (Web)"/>
        <w:jc w:val="both"/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Wi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cej informacji na temat BUMWRO2022, w tym regulamin</w:t>
      </w:r>
      <w:r>
        <w:rPr>
          <w:rStyle w:val="Brak"/>
          <w:rFonts w:ascii="Arial" w:hAnsi="Arial" w:hint="default"/>
          <w:sz w:val="22"/>
          <w:szCs w:val="22"/>
          <w:rtl w:val="0"/>
        </w:rPr>
        <w:t> </w:t>
      </w:r>
      <w:r>
        <w:rPr>
          <w:rStyle w:val="Brak"/>
          <w:rFonts w:ascii="Arial" w:hAnsi="Arial"/>
          <w:sz w:val="22"/>
          <w:szCs w:val="22"/>
          <w:rtl w:val="0"/>
        </w:rPr>
        <w:t>biegu, mo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na znale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źć </w:t>
      </w:r>
      <w:r>
        <w:rPr>
          <w:rStyle w:val="Brak"/>
          <w:rFonts w:ascii="Arial" w:hAnsi="Arial"/>
          <w:sz w:val="22"/>
          <w:szCs w:val="22"/>
          <w:rtl w:val="0"/>
        </w:rPr>
        <w:t xml:space="preserve">na stronie: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"https://bieg.umw.edu.pl"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https://bieg.umw.edu.pl</w:t>
      </w:r>
      <w:r>
        <w:rPr/>
        <w:fldChar w:fldCharType="end" w:fldLock="0"/>
      </w:r>
      <w:r>
        <w:rPr>
          <w:rStyle w:val="Brak"/>
          <w:rFonts w:ascii="Arial" w:hAnsi="Arial"/>
          <w:sz w:val="20"/>
          <w:szCs w:val="20"/>
          <w:rtl w:val="0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22141" cy="55891"/>
              <wp:effectExtent l="0" t="0" r="0" b="0"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2141" cy="55891"/>
                        <a:chOff x="-1" y="0"/>
                        <a:chExt cx="5722140" cy="5589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5722138" cy="55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5722142" cy="558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50.6pt;height:4.4pt;" coordorigin="-1,0" coordsize="5722140,55891">
              <v:rect id="_x0000_s1027" style="position:absolute;left:0;top:0;width:5722137;height:5589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0;width:5722140;height:55891;">
                <v:imagedata r:id="rId1" o:title="image1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center" w:pos="4535"/>
        <w:tab w:val="left" w:pos="5249"/>
        <w:tab w:val="right" w:pos="9044"/>
        <w:tab w:val="clear" w:pos="4536"/>
        <w:tab w:val="clear" w:pos="9072"/>
      </w:tabs>
      <w:jc w:val="left"/>
    </w:pPr>
    <w:r>
      <w:tab/>
    </w:r>
    <w:r>
      <w:rPr>
        <w:lang w:val="en-US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inline distT="0" distB="0" distL="0" distR="0">
          <wp:extent cx="2527300" cy="935734"/>
          <wp:effectExtent l="0" t="0" r="0" b="0"/>
          <wp:docPr id="1073741825" name="officeArt object" descr="pol logo_UMW_uklad_symetryczny_wersja_POL_dwuwierszowa_wersja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l logo_UMW_uklad_symetryczny_wersja_POL_dwuwierszowa_wersja_CMYK.png" descr="pol logo_UMW_uklad_symetryczny_wersja_POL_dwuwierszowa_wersja_CMY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93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</w:t>
    </w:r>
    <w:r>
      <w:drawing>
        <wp:inline distT="0" distB="0" distL="0" distR="0">
          <wp:extent cx="2163185" cy="851513"/>
          <wp:effectExtent l="0" t="0" r="0" b="0"/>
          <wp:docPr id="1073741826" name="officeArt object" descr="USK_Ksiega_Znaku_ok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SK_Ksiega_Znaku_ok-8.png" descr="USK_Ksiega_Znaku_ok-8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85" cy="851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0000ff"/>
      <w:sz w:val="22"/>
      <w:szCs w:val="22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